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DD56" w14:textId="1F23C3BB" w:rsidR="00E203EC" w:rsidRPr="00E203EC" w:rsidRDefault="00E203EC" w:rsidP="00E203EC">
      <w:pPr>
        <w:spacing w:after="0" w:line="240" w:lineRule="auto"/>
        <w:jc w:val="both"/>
        <w:textAlignment w:val="top"/>
        <w:rPr>
          <w:rFonts w:ascii="Times New Roman" w:eastAsia="Times New Roman" w:hAnsi="Times New Roman" w:cs="Times New Roman"/>
          <w:b/>
          <w:bCs/>
          <w:color w:val="191919"/>
          <w:sz w:val="24"/>
          <w:szCs w:val="24"/>
        </w:rPr>
      </w:pPr>
      <w:r>
        <w:rPr>
          <w:rFonts w:ascii="Times New Roman" w:eastAsia="Times New Roman" w:hAnsi="Times New Roman" w:cs="Times New Roman"/>
          <w:b/>
          <w:bCs/>
          <w:color w:val="191919"/>
          <w:sz w:val="24"/>
          <w:szCs w:val="24"/>
        </w:rPr>
        <w:t>Tenure Track Assistant Professor – Department of Criminology &amp; Criminal Justice</w:t>
      </w:r>
    </w:p>
    <w:p w14:paraId="15CFAE19" w14:textId="77777777" w:rsidR="00E203EC" w:rsidRDefault="00E203EC" w:rsidP="00E203EC">
      <w:pPr>
        <w:spacing w:after="0" w:line="240" w:lineRule="auto"/>
        <w:jc w:val="both"/>
        <w:textAlignment w:val="top"/>
        <w:rPr>
          <w:rFonts w:ascii="Times New Roman" w:eastAsia="Times New Roman" w:hAnsi="Times New Roman" w:cs="Times New Roman"/>
          <w:color w:val="191919"/>
          <w:sz w:val="24"/>
          <w:szCs w:val="24"/>
        </w:rPr>
      </w:pPr>
    </w:p>
    <w:p w14:paraId="6FFF8333" w14:textId="75C33227" w:rsidR="00E203EC" w:rsidRPr="002B40E0" w:rsidRDefault="00E203EC" w:rsidP="00E203EC">
      <w:pPr>
        <w:spacing w:after="0" w:line="240" w:lineRule="auto"/>
        <w:jc w:val="both"/>
        <w:textAlignment w:val="top"/>
        <w:rPr>
          <w:rFonts w:ascii="Times New Roman" w:eastAsia="Times New Roman" w:hAnsi="Times New Roman" w:cs="Times New Roman"/>
          <w:color w:val="191919"/>
          <w:sz w:val="24"/>
          <w:szCs w:val="24"/>
        </w:rPr>
      </w:pPr>
      <w:r w:rsidRPr="002B40E0">
        <w:rPr>
          <w:rFonts w:ascii="Times New Roman" w:eastAsia="Times New Roman" w:hAnsi="Times New Roman" w:cs="Times New Roman"/>
          <w:color w:val="191919"/>
          <w:sz w:val="24"/>
          <w:szCs w:val="24"/>
        </w:rPr>
        <w:t xml:space="preserve">Indiana University Southeast (IUS) Department of Criminology and Criminal Justice invites applications for a tenure-track Assistant Professor position beginning August </w:t>
      </w:r>
      <w:r w:rsidRPr="00973237">
        <w:rPr>
          <w:rFonts w:ascii="Times New Roman" w:eastAsia="Times New Roman" w:hAnsi="Times New Roman" w:cs="Times New Roman"/>
          <w:color w:val="191919"/>
          <w:sz w:val="24"/>
          <w:szCs w:val="24"/>
        </w:rPr>
        <w:t>202</w:t>
      </w:r>
      <w:r w:rsidR="005D1151">
        <w:rPr>
          <w:rFonts w:ascii="Times New Roman" w:eastAsia="Times New Roman" w:hAnsi="Times New Roman" w:cs="Times New Roman"/>
          <w:color w:val="191919"/>
          <w:sz w:val="24"/>
          <w:szCs w:val="24"/>
        </w:rPr>
        <w:t>3</w:t>
      </w:r>
      <w:r w:rsidRPr="00973237">
        <w:rPr>
          <w:rFonts w:ascii="Times New Roman" w:eastAsia="Times New Roman" w:hAnsi="Times New Roman" w:cs="Times New Roman"/>
          <w:color w:val="191919"/>
          <w:sz w:val="24"/>
          <w:szCs w:val="24"/>
        </w:rPr>
        <w:t>.</w:t>
      </w:r>
      <w:r w:rsidRPr="002B40E0">
        <w:rPr>
          <w:rFonts w:ascii="Times New Roman" w:eastAsia="Times New Roman" w:hAnsi="Times New Roman" w:cs="Times New Roman"/>
          <w:color w:val="191919"/>
          <w:sz w:val="24"/>
          <w:szCs w:val="24"/>
        </w:rPr>
        <w:t xml:space="preserve"> The Criminology and Criminal Justice Program is seeking someone strongly aligned with our program’s mission and goals emphasizing critical criminology and social justice</w:t>
      </w:r>
      <w:r>
        <w:rPr>
          <w:rFonts w:ascii="Times New Roman" w:eastAsia="Times New Roman" w:hAnsi="Times New Roman" w:cs="Times New Roman"/>
          <w:b/>
          <w:color w:val="191919"/>
          <w:sz w:val="24"/>
          <w:szCs w:val="24"/>
        </w:rPr>
        <w:t xml:space="preserve">. </w:t>
      </w:r>
      <w:r w:rsidRPr="002B40E0">
        <w:rPr>
          <w:rFonts w:ascii="Times New Roman" w:eastAsia="Times New Roman" w:hAnsi="Times New Roman" w:cs="Times New Roman"/>
          <w:color w:val="191919"/>
          <w:sz w:val="24"/>
          <w:szCs w:val="24"/>
        </w:rPr>
        <w:t xml:space="preserve">The </w:t>
      </w:r>
      <w:r>
        <w:rPr>
          <w:rFonts w:ascii="Times New Roman" w:eastAsia="Times New Roman" w:hAnsi="Times New Roman" w:cs="Times New Roman"/>
          <w:color w:val="191919"/>
          <w:sz w:val="24"/>
          <w:szCs w:val="24"/>
        </w:rPr>
        <w:t xml:space="preserve">area of specialization for this position is </w:t>
      </w:r>
      <w:r w:rsidRPr="002B40E0">
        <w:rPr>
          <w:rFonts w:ascii="Times New Roman" w:eastAsia="Times New Roman" w:hAnsi="Times New Roman" w:cs="Times New Roman"/>
          <w:color w:val="191919"/>
          <w:sz w:val="24"/>
          <w:szCs w:val="24"/>
        </w:rPr>
        <w:t xml:space="preserve">law enforcement and </w:t>
      </w:r>
      <w:r>
        <w:rPr>
          <w:rFonts w:ascii="Times New Roman" w:eastAsia="Times New Roman" w:hAnsi="Times New Roman" w:cs="Times New Roman"/>
          <w:color w:val="191919"/>
          <w:sz w:val="24"/>
          <w:szCs w:val="24"/>
        </w:rPr>
        <w:t xml:space="preserve">candidates </w:t>
      </w:r>
      <w:r w:rsidRPr="002B40E0">
        <w:rPr>
          <w:rFonts w:ascii="Times New Roman" w:eastAsia="Times New Roman" w:hAnsi="Times New Roman" w:cs="Times New Roman"/>
          <w:color w:val="191919"/>
          <w:sz w:val="24"/>
          <w:szCs w:val="24"/>
        </w:rPr>
        <w:t xml:space="preserve">must be able to teach introduction to policing, police-community relations, criminal justice ethics, and criminal justice management. Candidate should also be capable of teaching departmental core classes on a rotation. Core classes include Introduction to Criminal Justice, Theories of Crime and Deviance, Research Methods, and our capstone Senior Seminar.  </w:t>
      </w:r>
    </w:p>
    <w:p w14:paraId="38594180" w14:textId="77777777" w:rsidR="00E203EC" w:rsidRPr="002B40E0" w:rsidRDefault="00E203EC" w:rsidP="00E203EC">
      <w:pPr>
        <w:spacing w:after="0" w:line="240" w:lineRule="auto"/>
        <w:jc w:val="both"/>
        <w:textAlignment w:val="top"/>
        <w:rPr>
          <w:rFonts w:ascii="Times New Roman" w:eastAsia="Times New Roman" w:hAnsi="Times New Roman" w:cs="Times New Roman"/>
          <w:color w:val="191919"/>
          <w:sz w:val="24"/>
          <w:szCs w:val="24"/>
        </w:rPr>
      </w:pPr>
    </w:p>
    <w:p w14:paraId="53329CA6" w14:textId="77777777" w:rsidR="00E203EC" w:rsidRPr="002B40E0" w:rsidRDefault="00E203EC" w:rsidP="00E203EC">
      <w:pPr>
        <w:spacing w:after="0" w:line="240" w:lineRule="auto"/>
        <w:jc w:val="both"/>
        <w:textAlignment w:val="top"/>
        <w:rPr>
          <w:rFonts w:ascii="Times New Roman" w:eastAsia="Times New Roman" w:hAnsi="Times New Roman" w:cs="Times New Roman"/>
          <w:color w:val="191919"/>
          <w:sz w:val="24"/>
          <w:szCs w:val="24"/>
        </w:rPr>
      </w:pPr>
      <w:r w:rsidRPr="00FB234E">
        <w:rPr>
          <w:rStyle w:val="Strong"/>
          <w:rFonts w:ascii="Times New Roman" w:hAnsi="Times New Roman" w:cs="Times New Roman"/>
          <w:sz w:val="24"/>
          <w:szCs w:val="24"/>
          <w:shd w:val="clear" w:color="auto" w:fill="FFFFFF"/>
        </w:rPr>
        <w:t>Responsibilities</w:t>
      </w:r>
      <w:r w:rsidRPr="002B40E0">
        <w:rPr>
          <w:rStyle w:val="Strong"/>
          <w:rFonts w:ascii="Times New Roman" w:hAnsi="Times New Roman" w:cs="Times New Roman"/>
          <w:color w:val="333333"/>
          <w:sz w:val="24"/>
          <w:szCs w:val="24"/>
          <w:shd w:val="clear" w:color="auto" w:fill="FFFFFF"/>
        </w:rPr>
        <w:t>:</w:t>
      </w:r>
      <w:r w:rsidRPr="002B40E0">
        <w:rPr>
          <w:rFonts w:ascii="Times New Roman" w:hAnsi="Times New Roman" w:cs="Times New Roman"/>
          <w:color w:val="333333"/>
          <w:sz w:val="24"/>
          <w:szCs w:val="24"/>
          <w:shd w:val="clear" w:color="auto" w:fill="FFFFFF"/>
        </w:rPr>
        <w:t> </w:t>
      </w:r>
      <w:r w:rsidRPr="00CC3A16">
        <w:rPr>
          <w:rFonts w:ascii="Times New Roman" w:hAnsi="Times New Roman" w:cs="Times New Roman"/>
          <w:sz w:val="24"/>
          <w:szCs w:val="24"/>
          <w:shd w:val="clear" w:color="auto" w:fill="FFFFFF"/>
        </w:rPr>
        <w:t xml:space="preserve">Tenure-track faculty </w:t>
      </w:r>
      <w:r>
        <w:rPr>
          <w:rFonts w:ascii="Times New Roman" w:hAnsi="Times New Roman" w:cs="Times New Roman"/>
          <w:sz w:val="24"/>
          <w:szCs w:val="24"/>
          <w:shd w:val="clear" w:color="auto" w:fill="FFFFFF"/>
        </w:rPr>
        <w:t xml:space="preserve">who maintain an active research agenda </w:t>
      </w:r>
      <w:r w:rsidRPr="00CC3A16">
        <w:rPr>
          <w:rFonts w:ascii="Times New Roman" w:hAnsi="Times New Roman" w:cs="Times New Roman"/>
          <w:sz w:val="24"/>
          <w:szCs w:val="24"/>
          <w:shd w:val="clear" w:color="auto" w:fill="FFFFFF"/>
        </w:rPr>
        <w:t>teach a 3/3 course load. Faculty are expected to engage in service-related activities at the departmental, school, college, professional, and community levels; and actively engage in scholarly or creative activities.</w:t>
      </w:r>
    </w:p>
    <w:p w14:paraId="57B05B47" w14:textId="77777777" w:rsidR="00E203EC" w:rsidRPr="002B40E0" w:rsidRDefault="00E203EC" w:rsidP="00E203EC">
      <w:pPr>
        <w:spacing w:after="0" w:line="240" w:lineRule="auto"/>
        <w:jc w:val="both"/>
        <w:textAlignment w:val="top"/>
        <w:rPr>
          <w:rFonts w:ascii="Times New Roman" w:eastAsia="Times New Roman" w:hAnsi="Times New Roman" w:cs="Times New Roman"/>
          <w:color w:val="191919"/>
          <w:sz w:val="24"/>
          <w:szCs w:val="24"/>
        </w:rPr>
      </w:pPr>
    </w:p>
    <w:p w14:paraId="23AA9DDE" w14:textId="77777777" w:rsidR="00E203EC" w:rsidRDefault="00E203EC" w:rsidP="00E203EC">
      <w:pPr>
        <w:spacing w:after="0" w:line="240" w:lineRule="auto"/>
        <w:jc w:val="both"/>
        <w:textAlignment w:val="top"/>
        <w:rPr>
          <w:rFonts w:ascii="Times New Roman" w:eastAsia="Times New Roman" w:hAnsi="Times New Roman" w:cs="Times New Roman"/>
          <w:color w:val="191919"/>
          <w:sz w:val="24"/>
          <w:szCs w:val="24"/>
        </w:rPr>
      </w:pPr>
      <w:r w:rsidRPr="009E1382">
        <w:rPr>
          <w:rFonts w:ascii="Times New Roman" w:eastAsia="Times New Roman" w:hAnsi="Times New Roman" w:cs="Times New Roman"/>
          <w:b/>
          <w:bCs/>
          <w:color w:val="191919"/>
          <w:sz w:val="24"/>
          <w:szCs w:val="24"/>
        </w:rPr>
        <w:t>Required Qualifications:</w:t>
      </w:r>
      <w:r w:rsidRPr="002B40E0">
        <w:rPr>
          <w:rFonts w:ascii="Times New Roman" w:eastAsia="Times New Roman" w:hAnsi="Times New Roman" w:cs="Times New Roman"/>
          <w:color w:val="191919"/>
          <w:sz w:val="24"/>
          <w:szCs w:val="24"/>
        </w:rPr>
        <w:t xml:space="preserve"> The successful candidate will have earned a Ph.D. in Criminology, Criminal Justice, or closely related field. Applicants who are ABD and close to completion of their degree will be considered. Candidates with only a J.D. will not be considered. Preference will be given to individuals with teaching experience. Our program offers both traditional face-to-face and on-line classes; candidate must demonstrate the ability, and possess the Higher Learning Commission qualifications, to teach on-line. </w:t>
      </w:r>
    </w:p>
    <w:p w14:paraId="637716C7" w14:textId="77777777" w:rsidR="00E203EC" w:rsidRDefault="00E203EC" w:rsidP="00E203EC">
      <w:pPr>
        <w:spacing w:after="0" w:line="240" w:lineRule="auto"/>
        <w:jc w:val="both"/>
        <w:textAlignment w:val="top"/>
        <w:rPr>
          <w:rFonts w:ascii="Times New Roman" w:eastAsia="Times New Roman" w:hAnsi="Times New Roman" w:cs="Times New Roman"/>
          <w:color w:val="191919"/>
          <w:sz w:val="24"/>
          <w:szCs w:val="24"/>
        </w:rPr>
      </w:pPr>
    </w:p>
    <w:p w14:paraId="6AB1B4EB" w14:textId="77777777" w:rsidR="00E203EC" w:rsidRDefault="00E203EC" w:rsidP="00E203EC">
      <w:pPr>
        <w:spacing w:after="0" w:line="240" w:lineRule="auto"/>
        <w:jc w:val="both"/>
        <w:textAlignment w:val="top"/>
        <w:rPr>
          <w:rFonts w:ascii="Times New Roman" w:hAnsi="Times New Roman" w:cs="Times New Roman"/>
          <w:sz w:val="24"/>
          <w:szCs w:val="24"/>
        </w:rPr>
      </w:pPr>
      <w:r w:rsidRPr="00DC5329">
        <w:rPr>
          <w:rFonts w:ascii="Times New Roman" w:eastAsia="Times New Roman" w:hAnsi="Times New Roman" w:cs="Times New Roman"/>
          <w:b/>
          <w:bCs/>
          <w:color w:val="191919"/>
          <w:sz w:val="24"/>
          <w:szCs w:val="24"/>
        </w:rPr>
        <w:t>Salary and Benefits:</w:t>
      </w:r>
      <w:r w:rsidRPr="00DC5329">
        <w:rPr>
          <w:rFonts w:ascii="Times New Roman" w:eastAsia="Times New Roman" w:hAnsi="Times New Roman" w:cs="Times New Roman"/>
          <w:color w:val="191919"/>
          <w:sz w:val="24"/>
          <w:szCs w:val="24"/>
        </w:rPr>
        <w:t xml:space="preserve"> Salary and rank are commensurate with education and experience. </w:t>
      </w:r>
      <w:r w:rsidRPr="00DC5329">
        <w:rPr>
          <w:rFonts w:ascii="Times New Roman" w:hAnsi="Times New Roman" w:cs="Times New Roman"/>
          <w:color w:val="191919"/>
          <w:sz w:val="24"/>
          <w:szCs w:val="24"/>
          <w:shd w:val="clear" w:color="auto" w:fill="FFFFFF"/>
        </w:rPr>
        <w:t>Indiana University provides a comprehensive benefits program for full-time appointed employees. Coverage for core benefit plans, such as Basic Life Insurance and retirement, is entirely paid by the University. Indiana University also contributes a substantial amount to elective health care plan enrollment.</w:t>
      </w:r>
      <w:r>
        <w:rPr>
          <w:rFonts w:ascii="Times New Roman" w:hAnsi="Times New Roman" w:cs="Times New Roman"/>
          <w:color w:val="191919"/>
          <w:sz w:val="24"/>
          <w:szCs w:val="24"/>
          <w:shd w:val="clear" w:color="auto" w:fill="FFFFFF"/>
        </w:rPr>
        <w:t xml:space="preserve"> For more information visit </w:t>
      </w:r>
      <w:hyperlink r:id="rId4" w:history="1">
        <w:r w:rsidRPr="00AE0A46">
          <w:rPr>
            <w:rStyle w:val="Hyperlink"/>
            <w:rFonts w:ascii="Times New Roman" w:hAnsi="Times New Roman" w:cs="Times New Roman"/>
            <w:sz w:val="24"/>
            <w:szCs w:val="24"/>
          </w:rPr>
          <w:t>https://www.ius.edu/human-resources/benefits/</w:t>
        </w:r>
      </w:hyperlink>
    </w:p>
    <w:p w14:paraId="3E769967" w14:textId="77777777" w:rsidR="00E203EC" w:rsidRDefault="00E203EC" w:rsidP="00E203EC">
      <w:pPr>
        <w:spacing w:after="0" w:line="240" w:lineRule="auto"/>
        <w:jc w:val="both"/>
        <w:textAlignment w:val="top"/>
        <w:rPr>
          <w:rFonts w:ascii="Times New Roman" w:hAnsi="Times New Roman" w:cs="Times New Roman"/>
          <w:sz w:val="24"/>
          <w:szCs w:val="24"/>
        </w:rPr>
      </w:pPr>
    </w:p>
    <w:p w14:paraId="66E7CBD3" w14:textId="77777777" w:rsidR="00E203EC" w:rsidRPr="00DC5329" w:rsidRDefault="00E203EC" w:rsidP="00E203EC">
      <w:pPr>
        <w:spacing w:after="0" w:line="240" w:lineRule="auto"/>
        <w:jc w:val="both"/>
        <w:textAlignment w:val="top"/>
        <w:rPr>
          <w:rFonts w:ascii="Times New Roman" w:eastAsia="Times New Roman" w:hAnsi="Times New Roman" w:cs="Times New Roman"/>
          <w:color w:val="191919"/>
          <w:sz w:val="24"/>
          <w:szCs w:val="24"/>
        </w:rPr>
      </w:pPr>
      <w:r>
        <w:rPr>
          <w:rFonts w:ascii="Times New Roman" w:hAnsi="Times New Roman" w:cs="Times New Roman"/>
          <w:sz w:val="24"/>
          <w:szCs w:val="24"/>
        </w:rPr>
        <w:t xml:space="preserve">IUS also offers internal research and teaching grants to help faculty maintain active research agendas and improve their teaching abilities. For more information on these grants please visit </w:t>
      </w:r>
      <w:hyperlink r:id="rId5" w:history="1">
        <w:r>
          <w:rPr>
            <w:rStyle w:val="Hyperlink"/>
          </w:rPr>
          <w:t>https://www.ius.edu/academic-affairs/research/internal-grant-information.php</w:t>
        </w:r>
      </w:hyperlink>
      <w:r>
        <w:rPr>
          <w:rFonts w:ascii="Times New Roman" w:hAnsi="Times New Roman" w:cs="Times New Roman"/>
          <w:sz w:val="24"/>
          <w:szCs w:val="24"/>
        </w:rPr>
        <w:t xml:space="preserve"> </w:t>
      </w:r>
    </w:p>
    <w:p w14:paraId="65833B76" w14:textId="77777777" w:rsidR="00E203EC" w:rsidRPr="002B40E0" w:rsidRDefault="00E203EC" w:rsidP="00E203EC">
      <w:pPr>
        <w:spacing w:after="0" w:line="240" w:lineRule="auto"/>
        <w:jc w:val="both"/>
        <w:textAlignment w:val="top"/>
        <w:rPr>
          <w:rFonts w:ascii="Times New Roman" w:eastAsia="Times New Roman" w:hAnsi="Times New Roman" w:cs="Times New Roman"/>
          <w:color w:val="191919"/>
          <w:sz w:val="24"/>
          <w:szCs w:val="24"/>
        </w:rPr>
      </w:pPr>
    </w:p>
    <w:p w14:paraId="768D0797" w14:textId="39B3DF49" w:rsidR="00E203EC" w:rsidRPr="002B40E0" w:rsidRDefault="00E203EC" w:rsidP="00E203EC">
      <w:pPr>
        <w:spacing w:after="0" w:line="240" w:lineRule="auto"/>
        <w:jc w:val="both"/>
        <w:textAlignment w:val="top"/>
        <w:rPr>
          <w:rFonts w:ascii="Times New Roman" w:eastAsia="Times New Roman" w:hAnsi="Times New Roman" w:cs="Times New Roman"/>
          <w:color w:val="191919"/>
          <w:sz w:val="24"/>
          <w:szCs w:val="24"/>
        </w:rPr>
      </w:pPr>
      <w:r>
        <w:rPr>
          <w:rFonts w:ascii="Times New Roman" w:eastAsia="Times New Roman" w:hAnsi="Times New Roman" w:cs="Times New Roman"/>
          <w:b/>
          <w:bCs/>
          <w:color w:val="191919"/>
          <w:sz w:val="24"/>
          <w:szCs w:val="24"/>
        </w:rPr>
        <w:t>Application</w:t>
      </w:r>
      <w:r w:rsidRPr="00EA7A76">
        <w:rPr>
          <w:rFonts w:ascii="Times New Roman" w:eastAsia="Times New Roman" w:hAnsi="Times New Roman" w:cs="Times New Roman"/>
          <w:b/>
          <w:bCs/>
          <w:color w:val="191919"/>
          <w:sz w:val="24"/>
          <w:szCs w:val="24"/>
        </w:rPr>
        <w:t>:</w:t>
      </w:r>
      <w:r>
        <w:rPr>
          <w:rFonts w:ascii="Times New Roman" w:eastAsia="Times New Roman" w:hAnsi="Times New Roman" w:cs="Times New Roman"/>
          <w:color w:val="191919"/>
          <w:sz w:val="24"/>
          <w:szCs w:val="24"/>
        </w:rPr>
        <w:t xml:space="preserve"> </w:t>
      </w:r>
      <w:r w:rsidRPr="002B40E0">
        <w:rPr>
          <w:rFonts w:ascii="Times New Roman" w:eastAsia="Times New Roman" w:hAnsi="Times New Roman" w:cs="Times New Roman"/>
          <w:color w:val="191919"/>
          <w:sz w:val="24"/>
          <w:szCs w:val="24"/>
        </w:rPr>
        <w:t xml:space="preserve">Please submit </w:t>
      </w:r>
      <w:r>
        <w:rPr>
          <w:rFonts w:ascii="Times New Roman" w:eastAsia="Times New Roman" w:hAnsi="Times New Roman" w:cs="Times New Roman"/>
          <w:color w:val="191919"/>
          <w:sz w:val="24"/>
          <w:szCs w:val="24"/>
        </w:rPr>
        <w:t xml:space="preserve">a </w:t>
      </w:r>
      <w:r w:rsidRPr="002B40E0">
        <w:rPr>
          <w:rFonts w:ascii="Times New Roman" w:eastAsia="Times New Roman" w:hAnsi="Times New Roman" w:cs="Times New Roman"/>
          <w:color w:val="191919"/>
          <w:sz w:val="24"/>
          <w:szCs w:val="24"/>
        </w:rPr>
        <w:t xml:space="preserve">(1) cover letter, (2) curriculum vitae, (3) a statement of teaching philosophy, (4) a diversity statement, and (5) three letters of reference. Review of applications will begin </w:t>
      </w:r>
      <w:r w:rsidR="005D1151">
        <w:rPr>
          <w:rFonts w:ascii="Times New Roman" w:eastAsia="Times New Roman" w:hAnsi="Times New Roman" w:cs="Times New Roman"/>
          <w:color w:val="191919"/>
          <w:sz w:val="24"/>
          <w:szCs w:val="24"/>
        </w:rPr>
        <w:t>September 15th and</w:t>
      </w:r>
      <w:r w:rsidRPr="002B40E0">
        <w:rPr>
          <w:rFonts w:ascii="Times New Roman" w:eastAsia="Times New Roman" w:hAnsi="Times New Roman" w:cs="Times New Roman"/>
          <w:color w:val="191919"/>
          <w:sz w:val="24"/>
          <w:szCs w:val="24"/>
        </w:rPr>
        <w:t xml:space="preserve"> continue until the position is filled. </w:t>
      </w:r>
      <w:r>
        <w:rPr>
          <w:rFonts w:ascii="Times New Roman" w:eastAsia="Times New Roman" w:hAnsi="Times New Roman" w:cs="Times New Roman"/>
          <w:color w:val="191919"/>
          <w:sz w:val="24"/>
          <w:szCs w:val="24"/>
        </w:rPr>
        <w:t>Please direct any questions about this position to the search committee chair:</w:t>
      </w:r>
    </w:p>
    <w:p w14:paraId="1B691103" w14:textId="77777777" w:rsidR="00E203EC" w:rsidRDefault="00E203EC" w:rsidP="00E203EC">
      <w:pPr>
        <w:spacing w:after="0" w:line="240" w:lineRule="auto"/>
        <w:textAlignment w:val="top"/>
        <w:rPr>
          <w:rFonts w:ascii="Times New Roman" w:eastAsia="Times New Roman" w:hAnsi="Times New Roman" w:cs="Times New Roman"/>
          <w:color w:val="191919"/>
          <w:sz w:val="24"/>
          <w:szCs w:val="24"/>
        </w:rPr>
      </w:pPr>
    </w:p>
    <w:p w14:paraId="29DAA4DD" w14:textId="7017F6C1" w:rsidR="00E203EC" w:rsidRDefault="00E203EC" w:rsidP="00E203EC">
      <w:pPr>
        <w:spacing w:after="0" w:line="240" w:lineRule="auto"/>
        <w:textAlignment w:val="top"/>
        <w:rPr>
          <w:rFonts w:ascii="Times New Roman" w:eastAsia="Times New Roman" w:hAnsi="Times New Roman" w:cs="Times New Roman"/>
          <w:color w:val="191919"/>
          <w:sz w:val="24"/>
          <w:szCs w:val="24"/>
        </w:rPr>
      </w:pPr>
      <w:r w:rsidRPr="002B40E0">
        <w:rPr>
          <w:rFonts w:ascii="Times New Roman" w:eastAsia="Times New Roman" w:hAnsi="Times New Roman" w:cs="Times New Roman"/>
          <w:color w:val="191919"/>
          <w:sz w:val="24"/>
          <w:szCs w:val="24"/>
        </w:rPr>
        <w:t xml:space="preserve">Dr. </w:t>
      </w:r>
      <w:r w:rsidR="005D1151">
        <w:rPr>
          <w:rFonts w:ascii="Times New Roman" w:eastAsia="Times New Roman" w:hAnsi="Times New Roman" w:cs="Times New Roman"/>
          <w:color w:val="191919"/>
          <w:sz w:val="24"/>
          <w:szCs w:val="24"/>
        </w:rPr>
        <w:t>Bernadette Jessie</w:t>
      </w:r>
      <w:r w:rsidRPr="002B40E0">
        <w:rPr>
          <w:rFonts w:ascii="Times New Roman" w:eastAsia="Times New Roman" w:hAnsi="Times New Roman" w:cs="Times New Roman"/>
          <w:color w:val="191919"/>
          <w:sz w:val="24"/>
          <w:szCs w:val="24"/>
        </w:rPr>
        <w:br/>
        <w:t>I</w:t>
      </w:r>
      <w:r>
        <w:rPr>
          <w:rFonts w:ascii="Times New Roman" w:eastAsia="Times New Roman" w:hAnsi="Times New Roman" w:cs="Times New Roman"/>
          <w:color w:val="191919"/>
          <w:sz w:val="24"/>
          <w:szCs w:val="24"/>
        </w:rPr>
        <w:t xml:space="preserve">ndiana </w:t>
      </w:r>
      <w:r w:rsidRPr="002B40E0">
        <w:rPr>
          <w:rFonts w:ascii="Times New Roman" w:eastAsia="Times New Roman" w:hAnsi="Times New Roman" w:cs="Times New Roman"/>
          <w:color w:val="191919"/>
          <w:sz w:val="24"/>
          <w:szCs w:val="24"/>
        </w:rPr>
        <w:t>U</w:t>
      </w:r>
      <w:r>
        <w:rPr>
          <w:rFonts w:ascii="Times New Roman" w:eastAsia="Times New Roman" w:hAnsi="Times New Roman" w:cs="Times New Roman"/>
          <w:color w:val="191919"/>
          <w:sz w:val="24"/>
          <w:szCs w:val="24"/>
        </w:rPr>
        <w:t>niversity</w:t>
      </w:r>
      <w:r w:rsidRPr="002B40E0">
        <w:rPr>
          <w:rFonts w:ascii="Times New Roman" w:eastAsia="Times New Roman" w:hAnsi="Times New Roman" w:cs="Times New Roman"/>
          <w:color w:val="191919"/>
          <w:sz w:val="24"/>
          <w:szCs w:val="24"/>
        </w:rPr>
        <w:t xml:space="preserve"> Southeast</w:t>
      </w:r>
      <w:r w:rsidRPr="002B40E0">
        <w:rPr>
          <w:rFonts w:ascii="Times New Roman" w:eastAsia="Times New Roman" w:hAnsi="Times New Roman" w:cs="Times New Roman"/>
          <w:color w:val="191919"/>
          <w:sz w:val="24"/>
          <w:szCs w:val="24"/>
        </w:rPr>
        <w:br/>
        <w:t>4201 Grant Line Road</w:t>
      </w:r>
      <w:r w:rsidRPr="002B40E0">
        <w:rPr>
          <w:rFonts w:ascii="Times New Roman" w:eastAsia="Times New Roman" w:hAnsi="Times New Roman" w:cs="Times New Roman"/>
          <w:color w:val="191919"/>
          <w:sz w:val="24"/>
          <w:szCs w:val="24"/>
        </w:rPr>
        <w:br/>
        <w:t>New Albany, IN 47150</w:t>
      </w:r>
    </w:p>
    <w:p w14:paraId="626238A1" w14:textId="1E4C4F03" w:rsidR="005D1151" w:rsidRDefault="00B80BF3" w:rsidP="00E203EC">
      <w:pPr>
        <w:spacing w:after="0" w:line="240" w:lineRule="auto"/>
        <w:textAlignment w:val="top"/>
        <w:rPr>
          <w:rFonts w:ascii="Times New Roman" w:eastAsia="Times New Roman" w:hAnsi="Times New Roman" w:cs="Times New Roman"/>
          <w:color w:val="191919"/>
          <w:sz w:val="24"/>
          <w:szCs w:val="24"/>
        </w:rPr>
      </w:pPr>
      <w:hyperlink r:id="rId6" w:history="1">
        <w:r w:rsidR="005D1151" w:rsidRPr="00B0484A">
          <w:rPr>
            <w:rStyle w:val="Hyperlink"/>
            <w:rFonts w:ascii="Times New Roman" w:eastAsia="Times New Roman" w:hAnsi="Times New Roman" w:cs="Times New Roman"/>
            <w:sz w:val="24"/>
            <w:szCs w:val="24"/>
          </w:rPr>
          <w:t>bfolson@ius.edu</w:t>
        </w:r>
      </w:hyperlink>
    </w:p>
    <w:p w14:paraId="43F38A7A" w14:textId="77777777" w:rsidR="00E203EC" w:rsidRPr="002B40E0" w:rsidRDefault="00E203EC" w:rsidP="00E203EC">
      <w:pPr>
        <w:spacing w:after="0" w:line="240" w:lineRule="auto"/>
        <w:textAlignment w:val="top"/>
        <w:rPr>
          <w:rFonts w:ascii="Times New Roman" w:eastAsia="Times New Roman" w:hAnsi="Times New Roman" w:cs="Times New Roman"/>
          <w:color w:val="191919"/>
          <w:sz w:val="24"/>
          <w:szCs w:val="24"/>
        </w:rPr>
      </w:pPr>
    </w:p>
    <w:p w14:paraId="71143C24" w14:textId="77777777" w:rsidR="00E203EC" w:rsidRPr="003B413E" w:rsidRDefault="00E203EC" w:rsidP="00E203EC">
      <w:pPr>
        <w:spacing w:after="0" w:line="240" w:lineRule="auto"/>
        <w:jc w:val="both"/>
        <w:textAlignment w:val="top"/>
        <w:rPr>
          <w:rFonts w:ascii="Times New Roman" w:eastAsia="Times New Roman" w:hAnsi="Times New Roman" w:cs="Times New Roman"/>
          <w:sz w:val="24"/>
          <w:szCs w:val="24"/>
        </w:rPr>
      </w:pPr>
      <w:r w:rsidRPr="003B413E">
        <w:rPr>
          <w:rFonts w:ascii="Times New Roman" w:eastAsia="Times New Roman" w:hAnsi="Times New Roman" w:cs="Times New Roman"/>
          <w:sz w:val="24"/>
          <w:szCs w:val="24"/>
        </w:rPr>
        <w:t xml:space="preserve">IU Southeast serves </w:t>
      </w:r>
      <w:r>
        <w:rPr>
          <w:rFonts w:ascii="Times New Roman" w:eastAsia="Times New Roman" w:hAnsi="Times New Roman" w:cs="Times New Roman"/>
          <w:sz w:val="24"/>
          <w:szCs w:val="24"/>
        </w:rPr>
        <w:t>over 6,0</w:t>
      </w:r>
      <w:r w:rsidRPr="003B413E">
        <w:rPr>
          <w:rFonts w:ascii="Times New Roman" w:eastAsia="Times New Roman" w:hAnsi="Times New Roman" w:cs="Times New Roman"/>
          <w:sz w:val="24"/>
          <w:szCs w:val="24"/>
        </w:rPr>
        <w:t xml:space="preserve">00 students including 400 residential students. IUS is one of eight campuses in the Indiana University system. IUS has a tradition of emphasis in scholarly teaching </w:t>
      </w:r>
      <w:r w:rsidRPr="003B413E">
        <w:rPr>
          <w:rFonts w:ascii="Times New Roman" w:eastAsia="Times New Roman" w:hAnsi="Times New Roman" w:cs="Times New Roman"/>
          <w:sz w:val="24"/>
          <w:szCs w:val="24"/>
        </w:rPr>
        <w:lastRenderedPageBreak/>
        <w:t xml:space="preserve">at the undergraduate and graduate levels in a wide range of disciplines. The </w:t>
      </w:r>
      <w:r>
        <w:rPr>
          <w:rFonts w:ascii="Times New Roman" w:eastAsia="Times New Roman" w:hAnsi="Times New Roman" w:cs="Times New Roman"/>
          <w:sz w:val="24"/>
          <w:szCs w:val="24"/>
        </w:rPr>
        <w:t xml:space="preserve">IUS </w:t>
      </w:r>
      <w:r w:rsidRPr="003B413E">
        <w:rPr>
          <w:rFonts w:ascii="Times New Roman" w:eastAsia="Times New Roman" w:hAnsi="Times New Roman" w:cs="Times New Roman"/>
          <w:sz w:val="24"/>
          <w:szCs w:val="24"/>
        </w:rPr>
        <w:t xml:space="preserve">campus </w:t>
      </w:r>
      <w:proofErr w:type="gramStart"/>
      <w:r w:rsidRPr="003B413E">
        <w:rPr>
          <w:rFonts w:ascii="Times New Roman" w:eastAsia="Times New Roman" w:hAnsi="Times New Roman" w:cs="Times New Roman"/>
          <w:sz w:val="24"/>
          <w:szCs w:val="24"/>
        </w:rPr>
        <w:t>is located in</w:t>
      </w:r>
      <w:proofErr w:type="gramEnd"/>
      <w:r w:rsidRPr="003B41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Louisville Metro Area</w:t>
      </w:r>
      <w:r w:rsidRPr="003B413E">
        <w:rPr>
          <w:rFonts w:ascii="Times New Roman" w:eastAsia="Times New Roman" w:hAnsi="Times New Roman" w:cs="Times New Roman"/>
          <w:sz w:val="24"/>
          <w:szCs w:val="24"/>
        </w:rPr>
        <w:t xml:space="preserve"> and is </w:t>
      </w:r>
      <w:r>
        <w:rPr>
          <w:rFonts w:ascii="Times New Roman" w:eastAsia="Times New Roman" w:hAnsi="Times New Roman" w:cs="Times New Roman"/>
          <w:sz w:val="24"/>
          <w:szCs w:val="24"/>
        </w:rPr>
        <w:t>approximately</w:t>
      </w:r>
      <w:r w:rsidRPr="003B413E">
        <w:rPr>
          <w:rFonts w:ascii="Times New Roman" w:eastAsia="Times New Roman" w:hAnsi="Times New Roman" w:cs="Times New Roman"/>
          <w:sz w:val="24"/>
          <w:szCs w:val="24"/>
        </w:rPr>
        <w:t xml:space="preserve"> 10 minutes from </w:t>
      </w:r>
      <w:r>
        <w:rPr>
          <w:rFonts w:ascii="Times New Roman" w:eastAsia="Times New Roman" w:hAnsi="Times New Roman" w:cs="Times New Roman"/>
          <w:sz w:val="24"/>
          <w:szCs w:val="24"/>
        </w:rPr>
        <w:t xml:space="preserve">downtown </w:t>
      </w:r>
      <w:r w:rsidRPr="003B413E">
        <w:rPr>
          <w:rFonts w:ascii="Times New Roman" w:eastAsia="Times New Roman" w:hAnsi="Times New Roman" w:cs="Times New Roman"/>
          <w:sz w:val="24"/>
          <w:szCs w:val="24"/>
        </w:rPr>
        <w:t>Louisville, KY. The Louisville metro area has a vibrant art and cultural environment. Many companies and businesses in the Louisville metro community provide opportunities for internships and post-graduation employment for our students.</w:t>
      </w:r>
      <w:r>
        <w:rPr>
          <w:rFonts w:ascii="Times New Roman" w:eastAsia="Times New Roman" w:hAnsi="Times New Roman" w:cs="Times New Roman"/>
          <w:sz w:val="24"/>
          <w:szCs w:val="24"/>
        </w:rPr>
        <w:t xml:space="preserve"> </w:t>
      </w:r>
      <w:r w:rsidRPr="003B413E">
        <w:rPr>
          <w:rFonts w:ascii="Times New Roman" w:eastAsia="Times New Roman" w:hAnsi="Times New Roman" w:cs="Times New Roman"/>
          <w:sz w:val="24"/>
          <w:szCs w:val="24"/>
        </w:rPr>
        <w:t xml:space="preserve">The town of New Albany has experienced significant growth over the past decade and has a very low cost-of-living index. </w:t>
      </w:r>
    </w:p>
    <w:p w14:paraId="30541868" w14:textId="77777777" w:rsidR="00E203EC" w:rsidRPr="003B413E" w:rsidRDefault="00E203EC" w:rsidP="00E203EC">
      <w:pPr>
        <w:spacing w:after="0" w:line="240" w:lineRule="auto"/>
        <w:jc w:val="both"/>
        <w:textAlignment w:val="top"/>
        <w:rPr>
          <w:rFonts w:ascii="Times New Roman" w:eastAsia="Times New Roman" w:hAnsi="Times New Roman" w:cs="Times New Roman"/>
          <w:sz w:val="24"/>
          <w:szCs w:val="24"/>
        </w:rPr>
      </w:pPr>
    </w:p>
    <w:p w14:paraId="253913D7" w14:textId="77777777" w:rsidR="00E203EC" w:rsidRPr="003B413E" w:rsidRDefault="00E203EC" w:rsidP="00E203EC">
      <w:pPr>
        <w:spacing w:after="0" w:line="240" w:lineRule="auto"/>
        <w:jc w:val="both"/>
        <w:textAlignment w:val="top"/>
        <w:rPr>
          <w:rFonts w:ascii="Times New Roman" w:eastAsia="Times New Roman" w:hAnsi="Times New Roman" w:cs="Times New Roman"/>
          <w:sz w:val="24"/>
          <w:szCs w:val="24"/>
        </w:rPr>
      </w:pPr>
      <w:r w:rsidRPr="003B413E">
        <w:rPr>
          <w:rFonts w:ascii="Times New Roman" w:hAnsi="Times New Roman" w:cs="Times New Roman"/>
          <w:sz w:val="24"/>
          <w:szCs w:val="24"/>
          <w:shd w:val="clear" w:color="auto" w:fill="FFFFFF"/>
        </w:rPr>
        <w:t xml:space="preserve">Indiana University is an equal employment and affirmative action employer and a provider of ADA services. All qualified applicants will receive consideration for employment without regard to age, ethnicity, color, race, religion, sex, sexual orientation or identity, marital status, national origin, disability status or protected veteran status. Indiana University does not discriminate </w:t>
      </w:r>
      <w:proofErr w:type="gramStart"/>
      <w:r w:rsidRPr="003B413E">
        <w:rPr>
          <w:rFonts w:ascii="Times New Roman" w:hAnsi="Times New Roman" w:cs="Times New Roman"/>
          <w:sz w:val="24"/>
          <w:szCs w:val="24"/>
          <w:shd w:val="clear" w:color="auto" w:fill="FFFFFF"/>
        </w:rPr>
        <w:t>on the basis of</w:t>
      </w:r>
      <w:proofErr w:type="gramEnd"/>
      <w:r w:rsidRPr="003B413E">
        <w:rPr>
          <w:rFonts w:ascii="Times New Roman" w:hAnsi="Times New Roman" w:cs="Times New Roman"/>
          <w:sz w:val="24"/>
          <w:szCs w:val="24"/>
          <w:shd w:val="clear" w:color="auto" w:fill="FFFFFF"/>
        </w:rPr>
        <w:t xml:space="preserve"> sex in its educational programs and activities, including employment and admission, as required by Title IX. Indiana University’s non-discrimination statement is found in policy UA-01 at http://www.policies.iu.edu. </w:t>
      </w:r>
    </w:p>
    <w:p w14:paraId="19BAF294" w14:textId="77777777" w:rsidR="00E203EC" w:rsidRPr="003B413E" w:rsidRDefault="00E203EC" w:rsidP="00E203EC">
      <w:pPr>
        <w:spacing w:after="0" w:line="240" w:lineRule="auto"/>
        <w:jc w:val="both"/>
        <w:textAlignment w:val="top"/>
        <w:rPr>
          <w:rFonts w:ascii="Times New Roman" w:eastAsia="Times New Roman" w:hAnsi="Times New Roman" w:cs="Times New Roman"/>
          <w:sz w:val="24"/>
          <w:szCs w:val="24"/>
        </w:rPr>
      </w:pPr>
    </w:p>
    <w:p w14:paraId="33F8D894" w14:textId="77777777" w:rsidR="00E203EC" w:rsidRPr="003B413E" w:rsidRDefault="00E203EC" w:rsidP="00E203EC">
      <w:pPr>
        <w:spacing w:after="0" w:line="240" w:lineRule="auto"/>
        <w:jc w:val="both"/>
        <w:textAlignment w:val="top"/>
        <w:rPr>
          <w:rFonts w:ascii="Times New Roman" w:eastAsia="Times New Roman" w:hAnsi="Times New Roman" w:cs="Times New Roman"/>
          <w:sz w:val="24"/>
          <w:szCs w:val="24"/>
        </w:rPr>
      </w:pPr>
      <w:r w:rsidRPr="003B413E">
        <w:rPr>
          <w:rFonts w:ascii="Times New Roman" w:eastAsia="Times New Roman" w:hAnsi="Times New Roman" w:cs="Times New Roman"/>
          <w:sz w:val="24"/>
          <w:szCs w:val="24"/>
        </w:rPr>
        <w:t xml:space="preserve">IU Southeast is committed to a learning environment that actively seeks to support students, </w:t>
      </w:r>
      <w:proofErr w:type="gramStart"/>
      <w:r w:rsidRPr="003B413E">
        <w:rPr>
          <w:rFonts w:ascii="Times New Roman" w:eastAsia="Times New Roman" w:hAnsi="Times New Roman" w:cs="Times New Roman"/>
          <w:sz w:val="24"/>
          <w:szCs w:val="24"/>
        </w:rPr>
        <w:t>faculty</w:t>
      </w:r>
      <w:proofErr w:type="gramEnd"/>
      <w:r w:rsidRPr="003B413E">
        <w:rPr>
          <w:rFonts w:ascii="Times New Roman" w:eastAsia="Times New Roman" w:hAnsi="Times New Roman" w:cs="Times New Roman"/>
          <w:sz w:val="24"/>
          <w:szCs w:val="24"/>
        </w:rPr>
        <w:t xml:space="preserve"> and staff from diverse backgrounds. Consistent with the University’s commitment to diversity, persons from traditionally under-represented groups are strongly encouraged to apply. IU Southeast is an Affirmative Action Equal Opportunity Employer.</w:t>
      </w:r>
    </w:p>
    <w:p w14:paraId="5AF10C89" w14:textId="77777777" w:rsidR="004D3591" w:rsidRDefault="004D3591"/>
    <w:sectPr w:rsidR="004D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EC"/>
    <w:rsid w:val="004D3591"/>
    <w:rsid w:val="005D1151"/>
    <w:rsid w:val="00B80BF3"/>
    <w:rsid w:val="00E2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6117"/>
  <w15:chartTrackingRefBased/>
  <w15:docId w15:val="{E1A93CFC-7135-4BAC-A333-A3092558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EC"/>
    <w:rPr>
      <w:color w:val="0563C1" w:themeColor="hyperlink"/>
      <w:u w:val="single"/>
    </w:rPr>
  </w:style>
  <w:style w:type="character" w:styleId="Strong">
    <w:name w:val="Strong"/>
    <w:basedOn w:val="DefaultParagraphFont"/>
    <w:uiPriority w:val="22"/>
    <w:qFormat/>
    <w:rsid w:val="00E203EC"/>
    <w:rPr>
      <w:b/>
      <w:bCs/>
    </w:rPr>
  </w:style>
  <w:style w:type="character" w:styleId="UnresolvedMention">
    <w:name w:val="Unresolved Mention"/>
    <w:basedOn w:val="DefaultParagraphFont"/>
    <w:uiPriority w:val="99"/>
    <w:semiHidden/>
    <w:unhideWhenUsed/>
    <w:rsid w:val="005D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olson@ius.edu" TargetMode="External"/><Relationship Id="rId5" Type="http://schemas.openxmlformats.org/officeDocument/2006/relationships/hyperlink" Target="https://www.ius.edu/academic-affairs/research/internal-grant-information.php" TargetMode="External"/><Relationship Id="rId4" Type="http://schemas.openxmlformats.org/officeDocument/2006/relationships/hyperlink" Target="https://www.ius.edu/human-resource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Jessie</dc:creator>
  <cp:keywords/>
  <dc:description/>
  <cp:lastModifiedBy>Lee, Ginnie</cp:lastModifiedBy>
  <cp:revision>2</cp:revision>
  <dcterms:created xsi:type="dcterms:W3CDTF">2022-06-01T13:38:00Z</dcterms:created>
  <dcterms:modified xsi:type="dcterms:W3CDTF">2022-06-01T13:38:00Z</dcterms:modified>
</cp:coreProperties>
</file>